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7DE38" w14:textId="63DB8170" w:rsidR="008D4AEE" w:rsidRDefault="008D4AEE" w:rsidP="000E1A7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642"/>
      </w:tblGrid>
      <w:tr w:rsidR="00B00EB4" w:rsidRPr="00343A1C" w14:paraId="30AECFB5" w14:textId="77777777" w:rsidTr="00AC71E1"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3D39" w14:textId="77777777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bookmarkStart w:id="0" w:name="_GoBack" w:colFirst="0" w:colLast="1"/>
            <w:r>
              <w:rPr>
                <w:rFonts w:ascii="Times New Roman" w:hAnsi="Times New Roman"/>
                <w:sz w:val="20"/>
              </w:rPr>
              <w:t>Принято</w:t>
            </w:r>
          </w:p>
          <w:p w14:paraId="43367F4F" w14:textId="7CDD44A5" w:rsidR="00B00EB4" w:rsidRDefault="00343A1C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>на п</w:t>
            </w:r>
            <w:r w:rsidR="00B00EB4">
              <w:rPr>
                <w:rFonts w:ascii="Times New Roman" w:hAnsi="Times New Roman"/>
                <w:sz w:val="20"/>
              </w:rPr>
              <w:t>едагогическом совете МБУ</w:t>
            </w:r>
          </w:p>
          <w:p w14:paraId="1CBEDE1B" w14:textId="77777777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муниципального образовательного учреждения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средней общеобразовательной школы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«Образовательный комплекс № 15»</w:t>
            </w:r>
          </w:p>
          <w:p w14:paraId="615B7491" w14:textId="62E232EC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>Протокол № 1от «02» октября 2025 г.</w:t>
            </w:r>
          </w:p>
          <w:p w14:paraId="0C93D8D0" w14:textId="77777777" w:rsidR="00B00EB4" w:rsidRDefault="00B00EB4" w:rsidP="00AC71E1">
            <w:pPr>
              <w:pStyle w:val="Standard"/>
              <w:spacing w:line="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4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59E3" w14:textId="77777777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>«Утверждаю»</w:t>
            </w:r>
          </w:p>
          <w:p w14:paraId="2C122764" w14:textId="77777777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 xml:space="preserve">Директор МБУ </w:t>
            </w:r>
            <w:r>
              <w:rPr>
                <w:rFonts w:ascii="Times New Roman" w:hAnsi="Times New Roman"/>
                <w:color w:val="000000"/>
                <w:sz w:val="20"/>
              </w:rPr>
              <w:t>муниципального образовательного учреждения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средней общеобразовательной школы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«Образовательный комплекс № 15»</w:t>
            </w:r>
          </w:p>
          <w:p w14:paraId="4F7DFD92" w14:textId="77777777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>Андронов Д.А.</w:t>
            </w:r>
          </w:p>
          <w:p w14:paraId="2F75A680" w14:textId="179B7050" w:rsidR="00B00EB4" w:rsidRDefault="00B00EB4" w:rsidP="00AC71E1">
            <w:pPr>
              <w:pStyle w:val="Standard"/>
              <w:spacing w:line="0" w:lineRule="atLeast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</w:rPr>
              <w:t>Приказ № 5 от «02»октября 2025 г.</w:t>
            </w:r>
          </w:p>
          <w:p w14:paraId="4F815BE2" w14:textId="77777777" w:rsidR="00B00EB4" w:rsidRDefault="00B00EB4" w:rsidP="00AC71E1">
            <w:pPr>
              <w:pStyle w:val="Standard"/>
              <w:spacing w:line="0" w:lineRule="atLeast"/>
              <w:rPr>
                <w:rFonts w:ascii="Times New Roman" w:hAnsi="Times New Roman"/>
                <w:i/>
                <w:sz w:val="20"/>
              </w:rPr>
            </w:pPr>
          </w:p>
        </w:tc>
      </w:tr>
      <w:bookmarkEnd w:id="0"/>
    </w:tbl>
    <w:p w14:paraId="77018A3D" w14:textId="77777777" w:rsidR="00B00EB4" w:rsidRDefault="00B00EB4" w:rsidP="000E1A73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A5C232" w14:textId="6FD9EF22" w:rsidR="000E1A73" w:rsidRPr="00B00EB4" w:rsidRDefault="000E1A73" w:rsidP="00B00EB4">
      <w:pPr>
        <w:spacing w:before="0" w:beforeAutospacing="0" w:after="0" w:afterAutospacing="0" w:line="0" w:lineRule="atLeast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ПОРЯДОК </w:t>
      </w:r>
    </w:p>
    <w:p w14:paraId="4217C26B" w14:textId="77777777" w:rsidR="00DC25F2" w:rsidRPr="00B00EB4" w:rsidRDefault="00034355" w:rsidP="00B00EB4">
      <w:pPr>
        <w:spacing w:before="0" w:beforeAutospacing="0" w:after="0" w:afterAutospacing="0" w:line="0" w:lineRule="atLeast"/>
        <w:jc w:val="center"/>
        <w:rPr>
          <w:rFonts w:cstheme="minorHAnsi"/>
          <w:b/>
          <w:sz w:val="24"/>
          <w:szCs w:val="24"/>
          <w:lang w:val="ru-RU"/>
        </w:rPr>
      </w:pPr>
      <w:r w:rsidRPr="00B00EB4">
        <w:rPr>
          <w:rFonts w:cstheme="minorHAnsi"/>
          <w:b/>
          <w:sz w:val="24"/>
          <w:szCs w:val="24"/>
          <w:lang w:val="ru-RU"/>
        </w:rPr>
        <w:t>зачет</w:t>
      </w:r>
      <w:r w:rsidR="000E1A73" w:rsidRPr="00B00EB4">
        <w:rPr>
          <w:rFonts w:cstheme="minorHAnsi"/>
          <w:b/>
          <w:sz w:val="24"/>
          <w:szCs w:val="24"/>
          <w:lang w:val="ru-RU"/>
        </w:rPr>
        <w:t>а</w:t>
      </w:r>
      <w:r w:rsidRPr="00B00EB4">
        <w:rPr>
          <w:rFonts w:cstheme="minorHAnsi"/>
          <w:b/>
          <w:sz w:val="24"/>
          <w:szCs w:val="24"/>
          <w:lang w:val="ru-RU"/>
        </w:rPr>
        <w:t xml:space="preserve"> результатов</w:t>
      </w:r>
      <w:r w:rsidR="002A75CB" w:rsidRPr="00B00EB4">
        <w:rPr>
          <w:rFonts w:cstheme="minorHAnsi"/>
          <w:b/>
          <w:sz w:val="24"/>
          <w:szCs w:val="24"/>
          <w:lang w:val="ru-RU"/>
        </w:rPr>
        <w:t xml:space="preserve"> освоения </w:t>
      </w:r>
      <w:r w:rsidR="000E1A73" w:rsidRPr="00B00EB4">
        <w:rPr>
          <w:rFonts w:cstheme="minorHAnsi"/>
          <w:b/>
          <w:sz w:val="24"/>
          <w:szCs w:val="24"/>
          <w:lang w:val="ru-RU"/>
        </w:rPr>
        <w:t>обучающимися учебных предметов, курсов, дисциплин (модулей), практики</w:t>
      </w:r>
      <w:r w:rsidRPr="00B00EB4">
        <w:rPr>
          <w:rFonts w:cstheme="minorHAnsi"/>
          <w:b/>
          <w:sz w:val="24"/>
          <w:szCs w:val="24"/>
          <w:lang w:val="ru-RU"/>
        </w:rPr>
        <w:t>,</w:t>
      </w:r>
      <w:r w:rsidR="00C74230" w:rsidRPr="00B00EB4">
        <w:rPr>
          <w:rFonts w:cstheme="minorHAnsi"/>
          <w:b/>
          <w:sz w:val="24"/>
          <w:szCs w:val="24"/>
          <w:lang w:val="ru-RU"/>
        </w:rPr>
        <w:t xml:space="preserve"> дополнительных образовательных программ,</w:t>
      </w:r>
      <w:r w:rsidRPr="00B00EB4">
        <w:rPr>
          <w:rFonts w:cstheme="minorHAnsi"/>
          <w:b/>
          <w:sz w:val="24"/>
          <w:szCs w:val="24"/>
          <w:lang w:val="ru-RU"/>
        </w:rPr>
        <w:t xml:space="preserve"> полученных в других </w:t>
      </w:r>
      <w:r w:rsidR="000E1A73" w:rsidRPr="00B00EB4">
        <w:rPr>
          <w:rFonts w:cstheme="minorHAnsi"/>
          <w:b/>
          <w:sz w:val="24"/>
          <w:szCs w:val="24"/>
          <w:lang w:val="ru-RU"/>
        </w:rPr>
        <w:t xml:space="preserve">образовательных </w:t>
      </w:r>
      <w:r w:rsidRPr="00B00EB4">
        <w:rPr>
          <w:rFonts w:cstheme="minorHAnsi"/>
          <w:b/>
          <w:sz w:val="24"/>
          <w:szCs w:val="24"/>
          <w:lang w:val="ru-RU"/>
        </w:rPr>
        <w:t>организациях</w:t>
      </w:r>
      <w:r w:rsidR="00C74230" w:rsidRPr="00B00EB4">
        <w:rPr>
          <w:rFonts w:cstheme="minorHAnsi"/>
          <w:b/>
          <w:sz w:val="24"/>
          <w:szCs w:val="24"/>
          <w:lang w:val="ru-RU"/>
        </w:rPr>
        <w:t>,</w:t>
      </w:r>
      <w:r w:rsidR="000E1A73" w:rsidRPr="00B00EB4">
        <w:rPr>
          <w:rFonts w:cstheme="minorHAnsi"/>
          <w:b/>
          <w:sz w:val="24"/>
          <w:szCs w:val="24"/>
          <w:lang w:val="ru-RU"/>
        </w:rPr>
        <w:t xml:space="preserve"> </w:t>
      </w:r>
      <w:r w:rsidR="00C74230" w:rsidRPr="00B00EB4">
        <w:rPr>
          <w:rFonts w:cstheme="minorHAnsi"/>
          <w:b/>
          <w:sz w:val="24"/>
          <w:szCs w:val="24"/>
          <w:lang w:val="ru-RU"/>
        </w:rPr>
        <w:t>осуществляющих образовательную деятельность</w:t>
      </w:r>
    </w:p>
    <w:p w14:paraId="248A5CF0" w14:textId="77777777" w:rsidR="00DC25F2" w:rsidRPr="00B00EB4" w:rsidRDefault="00034355" w:rsidP="00B00EB4">
      <w:pPr>
        <w:pStyle w:val="a3"/>
        <w:numPr>
          <w:ilvl w:val="0"/>
          <w:numId w:val="6"/>
        </w:numPr>
        <w:spacing w:before="0" w:beforeAutospacing="0" w:after="0" w:afterAutospacing="0" w:line="0" w:lineRule="atLeast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bCs/>
          <w:color w:val="000000"/>
          <w:sz w:val="24"/>
          <w:szCs w:val="24"/>
          <w:lang w:val="ru-RU"/>
        </w:rPr>
        <w:t>Общие положения</w:t>
      </w:r>
    </w:p>
    <w:p w14:paraId="60703A37" w14:textId="20A9CC9B" w:rsidR="00DC25F2" w:rsidRPr="00B00EB4" w:rsidRDefault="00034355" w:rsidP="00B00EB4">
      <w:pPr>
        <w:spacing w:before="0" w:beforeAutospacing="0" w:after="0" w:afterAutospacing="0" w:line="0" w:lineRule="atLeast"/>
        <w:ind w:right="57"/>
        <w:rPr>
          <w:rFonts w:cstheme="minorHAnsi"/>
          <w:b/>
          <w:bCs/>
          <w:sz w:val="24"/>
          <w:szCs w:val="24"/>
          <w:shd w:val="clear" w:color="auto" w:fill="FFFFFF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="000E1A73" w:rsidRPr="00B00EB4">
        <w:rPr>
          <w:rFonts w:cstheme="minorHAnsi"/>
          <w:color w:val="000000"/>
          <w:sz w:val="24"/>
          <w:szCs w:val="24"/>
          <w:lang w:val="ru-RU"/>
        </w:rPr>
        <w:t xml:space="preserve">Настоящий Порядок зачета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образовательных организациях, осуществляющих образовательную деятельность </w:t>
      </w:r>
      <w:r w:rsidRPr="00B00EB4">
        <w:rPr>
          <w:rFonts w:cstheme="minorHAnsi"/>
          <w:color w:val="000000"/>
          <w:sz w:val="24"/>
          <w:szCs w:val="24"/>
          <w:lang w:val="ru-RU"/>
        </w:rPr>
        <w:t>(далее – По</w:t>
      </w:r>
      <w:r w:rsidR="000E1A73" w:rsidRPr="00B00EB4">
        <w:rPr>
          <w:rFonts w:cstheme="minorHAnsi"/>
          <w:color w:val="000000"/>
          <w:sz w:val="24"/>
          <w:szCs w:val="24"/>
          <w:lang w:val="ru-RU"/>
        </w:rPr>
        <w:t>рядок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) определяет особенности процедуры зачета образовательных результатов обучающихся, полученных в других организациях, и порядок его оформления в </w:t>
      </w:r>
      <w:r w:rsidR="00B00EB4" w:rsidRPr="00B00EB4">
        <w:rPr>
          <w:rFonts w:cstheme="minorHAnsi"/>
          <w:sz w:val="24"/>
          <w:szCs w:val="24"/>
          <w:lang w:val="ru-RU"/>
        </w:rPr>
        <w:t>муниципальном образовательном учреждении средней общеобразовательной школе «Образовательный комплекс № 15»</w:t>
      </w:r>
      <w:r w:rsidR="00B00EB4" w:rsidRPr="00B00EB4">
        <w:rPr>
          <w:rFonts w:cstheme="minorHAnsi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B00EB4">
        <w:rPr>
          <w:rFonts w:cstheme="minorHAnsi"/>
          <w:color w:val="000000"/>
          <w:sz w:val="24"/>
          <w:szCs w:val="24"/>
          <w:lang w:val="ru-RU"/>
        </w:rPr>
        <w:t>(далее – школа).</w:t>
      </w:r>
    </w:p>
    <w:p w14:paraId="4C76367B" w14:textId="77777777" w:rsidR="000E1A73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1.2. Положение разработано в соответствии с</w:t>
      </w:r>
      <w:r w:rsidR="000E1A73" w:rsidRPr="00B00EB4">
        <w:rPr>
          <w:rFonts w:cstheme="minorHAnsi"/>
          <w:color w:val="000000"/>
          <w:sz w:val="24"/>
          <w:szCs w:val="24"/>
          <w:lang w:val="ru-RU"/>
        </w:rPr>
        <w:t>:</w:t>
      </w:r>
    </w:p>
    <w:p w14:paraId="6E14F91A" w14:textId="77777777" w:rsidR="000E1A73" w:rsidRPr="00B00EB4" w:rsidRDefault="000E1A73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Федеральным законом от 29.12.2012 № 273-ФЗ «Об образовании в Российской Федерации»</w:t>
      </w:r>
      <w:r w:rsidRPr="00B00EB4">
        <w:rPr>
          <w:rFonts w:cstheme="minorHAnsi"/>
          <w:color w:val="000000"/>
          <w:sz w:val="24"/>
          <w:szCs w:val="24"/>
          <w:lang w:val="ru-RU"/>
        </w:rPr>
        <w:t>;</w:t>
      </w:r>
    </w:p>
    <w:p w14:paraId="35A55448" w14:textId="77777777" w:rsidR="00DC25F2" w:rsidRPr="00B00EB4" w:rsidRDefault="000E1A73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Минобрнауки России, Минпросвещения России от 30.07.2020 № 845/369.</w:t>
      </w:r>
    </w:p>
    <w:p w14:paraId="229F0F1F" w14:textId="0BCFD2A6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sz w:val="24"/>
          <w:szCs w:val="24"/>
          <w:lang w:val="ru-RU"/>
        </w:rPr>
        <w:t xml:space="preserve">1.3. Зачет результатов освоения учебных предметов, </w:t>
      </w:r>
      <w:r w:rsidR="005E66F0" w:rsidRPr="00B00EB4">
        <w:rPr>
          <w:rFonts w:cstheme="minorHAnsi"/>
          <w:sz w:val="24"/>
          <w:szCs w:val="24"/>
          <w:lang w:val="ru-RU"/>
        </w:rPr>
        <w:t xml:space="preserve">междисциплинарных </w:t>
      </w:r>
      <w:r w:rsidRPr="00B00EB4">
        <w:rPr>
          <w:rFonts w:cstheme="minorHAnsi"/>
          <w:sz w:val="24"/>
          <w:szCs w:val="24"/>
          <w:lang w:val="ru-RU"/>
        </w:rPr>
        <w:t xml:space="preserve">курсов, 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дисциплин (модулей), практики, дополнительных образовательных программ в других организациях, осуществляющих образовательную деятельность (далее – зачет результатов),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могут получить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обучающиеся по основным образовательным программам начального общего, основного общего, среднего общего образования</w:t>
      </w:r>
      <w:r w:rsidR="005E66F0" w:rsidRPr="00B00EB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B00EB4">
        <w:rPr>
          <w:rFonts w:cstheme="minorHAnsi"/>
          <w:color w:val="000000"/>
          <w:sz w:val="24"/>
          <w:szCs w:val="24"/>
          <w:lang w:val="ru-RU"/>
        </w:rPr>
        <w:t>дополнительным образовательным программам, реализуемым школой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005F63" w:rsidRPr="00B00EB4">
        <w:rPr>
          <w:rFonts w:cstheme="minorHAnsi"/>
          <w:b/>
          <w:color w:val="000000"/>
          <w:sz w:val="24"/>
          <w:szCs w:val="24"/>
          <w:lang w:val="ru-RU"/>
        </w:rPr>
        <w:t>экстерны</w:t>
      </w:r>
      <w:r w:rsidR="005E66F0" w:rsidRPr="00B00EB4">
        <w:rPr>
          <w:rFonts w:cstheme="minorHAnsi"/>
          <w:color w:val="000000"/>
          <w:sz w:val="24"/>
          <w:szCs w:val="24"/>
          <w:lang w:val="ru-RU"/>
        </w:rPr>
        <w:t xml:space="preserve">, а также обучающиеся </w:t>
      </w:r>
      <w:r w:rsidR="005E66F0" w:rsidRPr="00B00EB4">
        <w:rPr>
          <w:rFonts w:cstheme="minorHAnsi"/>
          <w:b/>
          <w:color w:val="000000"/>
          <w:sz w:val="24"/>
          <w:szCs w:val="24"/>
          <w:lang w:val="ru-RU"/>
        </w:rPr>
        <w:t>переведенные для продолжения обучения из иных образовательных организаций</w:t>
      </w:r>
      <w:r w:rsidR="005E66F0" w:rsidRPr="00B00EB4">
        <w:rPr>
          <w:rFonts w:cstheme="minorHAnsi"/>
          <w:color w:val="000000"/>
          <w:sz w:val="24"/>
          <w:szCs w:val="24"/>
          <w:lang w:val="ru-RU"/>
        </w:rPr>
        <w:t xml:space="preserve">; обучающиеся по </w:t>
      </w:r>
      <w:r w:rsidR="005E66F0" w:rsidRPr="00B00EB4">
        <w:rPr>
          <w:rFonts w:cstheme="minorHAnsi"/>
          <w:b/>
          <w:color w:val="000000"/>
          <w:sz w:val="24"/>
          <w:szCs w:val="24"/>
          <w:lang w:val="ru-RU"/>
        </w:rPr>
        <w:t>индивидуальному учебному плану</w:t>
      </w:r>
      <w:r w:rsidR="005E66F0" w:rsidRPr="00B00EB4">
        <w:rPr>
          <w:rFonts w:cstheme="minorHAnsi"/>
          <w:color w:val="000000"/>
          <w:sz w:val="24"/>
          <w:szCs w:val="24"/>
          <w:lang w:val="ru-RU"/>
        </w:rPr>
        <w:t>; по программам, реализуемым в сетевой форме.</w:t>
      </w:r>
    </w:p>
    <w:p w14:paraId="4B13DE3F" w14:textId="77777777" w:rsidR="00DC25F2" w:rsidRPr="00B00EB4" w:rsidRDefault="00034355" w:rsidP="00B00EB4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1.4. Зачету не подлежат результаты итоговой (государственной итоговой) аттестации.</w:t>
      </w:r>
    </w:p>
    <w:p w14:paraId="5441E363" w14:textId="77777777" w:rsidR="00DC25F2" w:rsidRPr="00B00EB4" w:rsidRDefault="00034355" w:rsidP="00B00EB4">
      <w:pPr>
        <w:spacing w:before="0" w:beforeAutospacing="0" w:after="0" w:afterAutospacing="0" w:line="0" w:lineRule="atLeast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color w:val="000000"/>
          <w:sz w:val="24"/>
          <w:szCs w:val="24"/>
          <w:lang w:val="ru-RU"/>
        </w:rPr>
        <w:t>2. Условия зачета результатов</w:t>
      </w:r>
    </w:p>
    <w:p w14:paraId="7EBD3842" w14:textId="23B801DA" w:rsidR="006C6100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2.1. </w:t>
      </w:r>
      <w:r w:rsidR="006C6100" w:rsidRPr="00B00EB4">
        <w:rPr>
          <w:rFonts w:cstheme="minorHAnsi"/>
          <w:color w:val="000000"/>
          <w:sz w:val="24"/>
          <w:szCs w:val="24"/>
          <w:lang w:val="ru-RU"/>
        </w:rPr>
        <w:t>Под зачетом в настоящем Порядке понимается перенос в документы об освоении обучающимися образовательной программы учебных предметов</w:t>
      </w:r>
      <w:r w:rsidR="006C6100" w:rsidRPr="00B00EB4">
        <w:rPr>
          <w:rFonts w:cstheme="minorHAnsi"/>
          <w:b/>
          <w:color w:val="000000"/>
          <w:sz w:val="24"/>
          <w:szCs w:val="24"/>
          <w:lang w:val="ru-RU"/>
        </w:rPr>
        <w:t>,</w:t>
      </w:r>
      <w:r w:rsidR="006C6100" w:rsidRPr="00B00EB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5E66F0" w:rsidRPr="00B00EB4">
        <w:rPr>
          <w:rFonts w:cstheme="minorHAnsi"/>
          <w:color w:val="000000"/>
          <w:sz w:val="24"/>
          <w:szCs w:val="24"/>
          <w:lang w:val="ru-RU"/>
        </w:rPr>
        <w:t xml:space="preserve">междисциплинарных </w:t>
      </w:r>
      <w:r w:rsidR="006C6100" w:rsidRPr="00B00EB4">
        <w:rPr>
          <w:rFonts w:cstheme="minorHAnsi"/>
          <w:color w:val="000000"/>
          <w:sz w:val="24"/>
          <w:szCs w:val="24"/>
          <w:lang w:val="ru-RU"/>
        </w:rPr>
        <w:t>курсов, дисциплин (модулей), практики и дополнительных образовательных программ с соответствующей оценкой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 xml:space="preserve"> или без неё</w:t>
      </w:r>
      <w:r w:rsidR="006C6100" w:rsidRPr="00B00EB4">
        <w:rPr>
          <w:rFonts w:cstheme="minorHAnsi"/>
          <w:color w:val="000000"/>
          <w:sz w:val="24"/>
          <w:szCs w:val="24"/>
          <w:lang w:val="ru-RU"/>
        </w:rPr>
        <w:t xml:space="preserve">, полученной при освоении образовательной </w:t>
      </w:r>
      <w:r w:rsidR="006C6100" w:rsidRPr="00B00EB4">
        <w:rPr>
          <w:rFonts w:cstheme="minorHAnsi"/>
          <w:sz w:val="24"/>
          <w:szCs w:val="24"/>
          <w:lang w:val="ru-RU"/>
        </w:rPr>
        <w:t xml:space="preserve">программы в других организациях, </w:t>
      </w:r>
      <w:r w:rsidR="005E66F0" w:rsidRPr="00B00EB4">
        <w:rPr>
          <w:rFonts w:cstheme="minorHAnsi"/>
          <w:sz w:val="24"/>
          <w:szCs w:val="24"/>
          <w:lang w:val="ru-RU"/>
        </w:rPr>
        <w:t xml:space="preserve">имеющих государственную </w:t>
      </w:r>
      <w:r w:rsidR="00F7590E" w:rsidRPr="00B00EB4">
        <w:rPr>
          <w:rFonts w:cstheme="minorHAnsi"/>
          <w:sz w:val="24"/>
          <w:szCs w:val="24"/>
          <w:lang w:val="ru-RU"/>
        </w:rPr>
        <w:t>аккредитаци</w:t>
      </w:r>
      <w:r w:rsidR="005E66F0" w:rsidRPr="00B00EB4">
        <w:rPr>
          <w:rFonts w:cstheme="minorHAnsi"/>
          <w:sz w:val="24"/>
          <w:szCs w:val="24"/>
          <w:lang w:val="ru-RU"/>
        </w:rPr>
        <w:t>ю на</w:t>
      </w:r>
      <w:r w:rsidR="00F7590E" w:rsidRPr="00B00EB4">
        <w:rPr>
          <w:rFonts w:cstheme="minorHAnsi"/>
          <w:sz w:val="24"/>
          <w:szCs w:val="24"/>
          <w:lang w:val="ru-RU"/>
        </w:rPr>
        <w:t xml:space="preserve"> </w:t>
      </w:r>
      <w:r w:rsidR="006C6100" w:rsidRPr="00B00EB4">
        <w:rPr>
          <w:rFonts w:cstheme="minorHAnsi"/>
          <w:sz w:val="24"/>
          <w:szCs w:val="24"/>
          <w:lang w:val="ru-RU"/>
        </w:rPr>
        <w:t>осуществл</w:t>
      </w:r>
      <w:r w:rsidR="005E66F0" w:rsidRPr="00B00EB4">
        <w:rPr>
          <w:rFonts w:cstheme="minorHAnsi"/>
          <w:sz w:val="24"/>
          <w:szCs w:val="24"/>
          <w:lang w:val="ru-RU"/>
        </w:rPr>
        <w:t>ение</w:t>
      </w:r>
      <w:r w:rsidR="006C6100" w:rsidRPr="00B00EB4">
        <w:rPr>
          <w:rFonts w:cstheme="minorHAnsi"/>
          <w:sz w:val="24"/>
          <w:szCs w:val="24"/>
          <w:lang w:val="ru-RU"/>
        </w:rPr>
        <w:t xml:space="preserve"> образовательн</w:t>
      </w:r>
      <w:r w:rsidR="005E66F0" w:rsidRPr="00B00EB4">
        <w:rPr>
          <w:rFonts w:cstheme="minorHAnsi"/>
          <w:sz w:val="24"/>
          <w:szCs w:val="24"/>
          <w:lang w:val="ru-RU"/>
        </w:rPr>
        <w:t>ой</w:t>
      </w:r>
      <w:r w:rsidR="006C6100" w:rsidRPr="00B00EB4">
        <w:rPr>
          <w:rFonts w:cstheme="minorHAnsi"/>
          <w:sz w:val="24"/>
          <w:szCs w:val="24"/>
          <w:lang w:val="ru-RU"/>
        </w:rPr>
        <w:t xml:space="preserve"> деятельност</w:t>
      </w:r>
      <w:r w:rsidR="005E66F0" w:rsidRPr="00B00EB4">
        <w:rPr>
          <w:rFonts w:cstheme="minorHAnsi"/>
          <w:sz w:val="24"/>
          <w:szCs w:val="24"/>
          <w:lang w:val="ru-RU"/>
        </w:rPr>
        <w:t>и</w:t>
      </w:r>
      <w:r w:rsidR="00767D49" w:rsidRPr="00B00EB4">
        <w:rPr>
          <w:rFonts w:cstheme="minorHAnsi"/>
          <w:sz w:val="24"/>
          <w:szCs w:val="24"/>
          <w:lang w:val="ru-RU"/>
        </w:rPr>
        <w:t>.</w:t>
      </w:r>
    </w:p>
    <w:p w14:paraId="47A04A28" w14:textId="485A4507" w:rsidR="00767D49" w:rsidRPr="00B00EB4" w:rsidRDefault="006C6100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2.2. В соответствии с данным Порядком решение о зачёте освобождает обучающегося от необходимости повторного изучения соответствующе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>го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>учебного предмета, междисциплинарного курса, дисциплины (модуля), практики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в общеобразовательной организации</w:t>
      </w:r>
      <w:r w:rsidR="00767D49"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3AC84DBF" w14:textId="554C9873" w:rsidR="004B0498" w:rsidRPr="00B00EB4" w:rsidRDefault="006C6100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2.3. 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Зачет осуществляется по заявлению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 xml:space="preserve">совершеннолетнего 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обучающегося или родителей (законных представителей) несовершеннолетнего обучающегося, составленного 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lastRenderedPageBreak/>
        <w:t>по форме, указанной в приложении к По</w:t>
      </w:r>
      <w:r w:rsidR="00767D49" w:rsidRPr="00B00EB4">
        <w:rPr>
          <w:rFonts w:cstheme="minorHAnsi"/>
          <w:color w:val="000000"/>
          <w:sz w:val="24"/>
          <w:szCs w:val="24"/>
          <w:lang w:val="ru-RU"/>
        </w:rPr>
        <w:t>рядку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, на основании документов, подтверждающих результаты </w:t>
      </w:r>
      <w:r w:rsidR="00DF662D" w:rsidRPr="00B00EB4">
        <w:rPr>
          <w:rFonts w:cstheme="minorHAnsi"/>
          <w:color w:val="000000"/>
          <w:sz w:val="24"/>
          <w:szCs w:val="24"/>
          <w:lang w:val="ru-RU"/>
        </w:rPr>
        <w:t>обучения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>:</w:t>
      </w:r>
    </w:p>
    <w:p w14:paraId="315B5F1F" w14:textId="3B6C80E9" w:rsidR="004B0498" w:rsidRPr="00B00EB4" w:rsidRDefault="00B00EB4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4B0498" w:rsidRPr="00B00EB4">
        <w:rPr>
          <w:rFonts w:cstheme="minorHAnsi"/>
          <w:color w:val="000000"/>
          <w:sz w:val="24"/>
          <w:szCs w:val="24"/>
          <w:lang w:val="ru-RU"/>
        </w:rPr>
        <w:t>документ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195CEDB9" w14:textId="2CD8BA21" w:rsidR="004B0498" w:rsidRPr="00B00EB4" w:rsidRDefault="00B00EB4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- </w:t>
      </w:r>
      <w:r w:rsidR="004B0498" w:rsidRPr="00B00EB4">
        <w:rPr>
          <w:rFonts w:cstheme="minorHAnsi"/>
          <w:color w:val="000000"/>
          <w:sz w:val="24"/>
          <w:szCs w:val="24"/>
          <w:lang w:val="ru-RU"/>
        </w:rPr>
        <w:t>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</w:t>
      </w:r>
    </w:p>
    <w:p w14:paraId="298FF2DF" w14:textId="3A632D20" w:rsidR="001F300A" w:rsidRPr="00B00EB4" w:rsidRDefault="00B00EB4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-</w:t>
      </w:r>
      <w:r w:rsidR="004B0498" w:rsidRPr="00B00EB4">
        <w:rPr>
          <w:rFonts w:cstheme="minorHAnsi"/>
          <w:color w:val="000000"/>
          <w:sz w:val="24"/>
          <w:szCs w:val="24"/>
          <w:lang w:val="ru-RU"/>
        </w:rPr>
        <w:t>копи</w:t>
      </w:r>
      <w:r w:rsidR="00767D49" w:rsidRPr="00B00EB4">
        <w:rPr>
          <w:rFonts w:cstheme="minorHAnsi"/>
          <w:color w:val="000000"/>
          <w:sz w:val="24"/>
          <w:szCs w:val="24"/>
          <w:lang w:val="ru-RU"/>
        </w:rPr>
        <w:t>я</w:t>
      </w:r>
      <w:r w:rsidR="004B0498" w:rsidRPr="00B00EB4">
        <w:rPr>
          <w:rFonts w:cstheme="minorHAnsi"/>
          <w:color w:val="000000"/>
          <w:sz w:val="24"/>
          <w:szCs w:val="24"/>
          <w:lang w:val="ru-RU"/>
        </w:rPr>
        <w:t xml:space="preserve"> лицензии на осуществление образовательной деятельности организации, в которой ранее обучался школьник.</w:t>
      </w:r>
    </w:p>
    <w:p w14:paraId="52FDE307" w14:textId="0B13315B" w:rsidR="00A25408" w:rsidRPr="00B00EB4" w:rsidRDefault="001F300A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2.4. </w:t>
      </w:r>
      <w:r w:rsidR="00A25408" w:rsidRPr="00B00EB4">
        <w:rPr>
          <w:rFonts w:cstheme="minorHAnsi"/>
          <w:b/>
          <w:color w:val="000000"/>
          <w:sz w:val="24"/>
          <w:szCs w:val="24"/>
          <w:lang w:val="ru-RU"/>
        </w:rPr>
        <w:t>Дисциплины, освоенные обучающимися в другой организации</w:t>
      </w:r>
      <w:r w:rsidR="00A25408" w:rsidRPr="00B00EB4">
        <w:rPr>
          <w:rFonts w:cstheme="minorHAnsi"/>
          <w:color w:val="000000"/>
          <w:sz w:val="24"/>
          <w:szCs w:val="24"/>
          <w:lang w:val="ru-RU"/>
        </w:rPr>
        <w:t xml:space="preserve">, осуществляющей образовательную деятельность, </w:t>
      </w:r>
      <w:r w:rsidR="00A25408"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но не предусмотренные учебным планом </w:t>
      </w:r>
      <w:r w:rsidR="00767D49" w:rsidRPr="00B00EB4">
        <w:rPr>
          <w:rFonts w:cstheme="minorHAnsi"/>
          <w:b/>
          <w:color w:val="000000"/>
          <w:sz w:val="24"/>
          <w:szCs w:val="24"/>
          <w:lang w:val="ru-RU"/>
        </w:rPr>
        <w:t>школы</w:t>
      </w:r>
      <w:r w:rsidR="00A25408" w:rsidRPr="00B00EB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A25408" w:rsidRPr="00B00EB4">
        <w:rPr>
          <w:rFonts w:cstheme="minorHAnsi"/>
          <w:b/>
          <w:color w:val="000000"/>
          <w:sz w:val="24"/>
          <w:szCs w:val="24"/>
          <w:lang w:val="ru-RU"/>
        </w:rPr>
        <w:t>могут быть зачтены</w:t>
      </w:r>
      <w:r w:rsidR="00A25408" w:rsidRPr="00B00EB4">
        <w:rPr>
          <w:rFonts w:cstheme="minorHAnsi"/>
          <w:color w:val="000000"/>
          <w:sz w:val="24"/>
          <w:szCs w:val="24"/>
          <w:lang w:val="ru-RU"/>
        </w:rPr>
        <w:t xml:space="preserve"> обучающемуся </w:t>
      </w:r>
      <w:r w:rsidR="00A25408"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по письменному заявлению 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совершеннолетнего обучающегося </w:t>
      </w:r>
      <w:r w:rsidR="00A25408" w:rsidRPr="00B00EB4">
        <w:rPr>
          <w:rFonts w:cstheme="minorHAnsi"/>
          <w:color w:val="000000"/>
          <w:sz w:val="24"/>
          <w:szCs w:val="24"/>
          <w:lang w:val="ru-RU"/>
        </w:rPr>
        <w:t>или родителей (законных представителей)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несовершеннолетнего обучающегося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с</w:t>
      </w:r>
      <w:r w:rsidR="00F7590E"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 последующим отражением в аттестате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об образовании соответствующего</w:t>
      </w:r>
      <w:r w:rsidR="00F7590E"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 уровня</w:t>
      </w:r>
      <w:r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70FB5EF4" w14:textId="77777777" w:rsidR="00DC25F2" w:rsidRPr="00B00EB4" w:rsidRDefault="00034355" w:rsidP="00B00EB4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bCs/>
          <w:color w:val="000000"/>
          <w:sz w:val="24"/>
          <w:szCs w:val="24"/>
          <w:lang w:val="ru-RU"/>
        </w:rPr>
        <w:t>3. Процедура зачета результатов</w:t>
      </w:r>
    </w:p>
    <w:p w14:paraId="7676A78E" w14:textId="79FA0932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3.1.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Зачет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осуществляется посредством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сопоставления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планируемых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результатов </w:t>
      </w:r>
      <w:r w:rsidR="000C11AC" w:rsidRPr="00B00EB4">
        <w:rPr>
          <w:rFonts w:cstheme="minorHAnsi"/>
          <w:b/>
          <w:color w:val="000000"/>
          <w:sz w:val="24"/>
          <w:szCs w:val="24"/>
          <w:lang w:val="ru-RU"/>
        </w:rPr>
        <w:t>обучения</w:t>
      </w:r>
      <w:r w:rsidR="000C11AC" w:rsidRPr="00B00EB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по соответствующей части (учебному предмету, курсу, дисциплине (модулю), практике) образовательной программы, которую осваивает обучающийся в школе (далее – часть осваиваемой образовательной программы), и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результатов пройденного обучения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, определенных освоенной ранее обучающимся образовательной программой (ее частью) </w:t>
      </w:r>
      <w:r w:rsidR="004C0D42"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в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другой организации</w:t>
      </w:r>
      <w:r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4106E899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3.2.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Зачет результатов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возможен при выполнении следующих условий:</w:t>
      </w:r>
    </w:p>
    <w:p w14:paraId="411612B8" w14:textId="09C70822" w:rsidR="00DC25F2" w:rsidRPr="00B00EB4" w:rsidRDefault="00B00EB4" w:rsidP="00B00EB4">
      <w:pPr>
        <w:spacing w:before="0" w:beforeAutospacing="0" w:after="0" w:afterAutospacing="0" w:line="0" w:lineRule="atLeast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учебный предмет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, курс, дисциплина (модуль), практика (далее – учебный предмет), изученные в другой организации, 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входят в состав учебного плана образовательной программы школы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>;</w:t>
      </w:r>
    </w:p>
    <w:p w14:paraId="06D8EE38" w14:textId="77669614" w:rsidR="00DC25F2" w:rsidRPr="00B00EB4" w:rsidRDefault="00B00EB4" w:rsidP="00B00EB4">
      <w:pPr>
        <w:spacing w:before="0" w:beforeAutospacing="0" w:after="0" w:afterAutospacing="0" w:line="0" w:lineRule="atLeast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название учебного предмета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, изученного в другой организации, 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совпадает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с 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названием учебного предмета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в учебном плане образовательной программы школы 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и (или) совпадают их планируемые результаты освоения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>;</w:t>
      </w:r>
    </w:p>
    <w:p w14:paraId="4B3797DC" w14:textId="35987574" w:rsidR="00DC25F2" w:rsidRPr="00B00EB4" w:rsidRDefault="00B00EB4" w:rsidP="00B00EB4">
      <w:pPr>
        <w:spacing w:before="0" w:beforeAutospacing="0" w:after="0" w:afterAutospacing="0" w:line="0" w:lineRule="atLeast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количество часов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, отведенное на </w:t>
      </w:r>
      <w:r w:rsidR="00034355" w:rsidRPr="00B00EB4">
        <w:rPr>
          <w:rFonts w:cstheme="minorHAnsi"/>
          <w:sz w:val="24"/>
          <w:szCs w:val="24"/>
          <w:lang w:val="ru-RU"/>
        </w:rPr>
        <w:t xml:space="preserve">изучение учебного предмета, изученного в другой организации, составляет </w:t>
      </w:r>
      <w:r w:rsidR="00034355" w:rsidRPr="00B00EB4">
        <w:rPr>
          <w:rFonts w:cstheme="minorHAnsi"/>
          <w:b/>
          <w:sz w:val="24"/>
          <w:szCs w:val="24"/>
          <w:lang w:val="ru-RU"/>
        </w:rPr>
        <w:t xml:space="preserve">не менее </w:t>
      </w:r>
      <w:r w:rsidR="004C0D42" w:rsidRPr="00B00EB4">
        <w:rPr>
          <w:rFonts w:cstheme="minorHAnsi"/>
          <w:b/>
          <w:sz w:val="24"/>
          <w:szCs w:val="24"/>
          <w:lang w:val="ru-RU"/>
        </w:rPr>
        <w:t>90</w:t>
      </w:r>
      <w:r w:rsidR="00034355" w:rsidRPr="00B00EB4">
        <w:rPr>
          <w:rFonts w:cstheme="minorHAnsi"/>
          <w:b/>
          <w:sz w:val="24"/>
          <w:szCs w:val="24"/>
          <w:lang w:val="ru-RU"/>
        </w:rPr>
        <w:t xml:space="preserve"> процентов</w:t>
      </w:r>
      <w:r w:rsidR="00034355" w:rsidRPr="00B00EB4">
        <w:rPr>
          <w:rFonts w:cstheme="minorHAnsi"/>
          <w:sz w:val="24"/>
          <w:szCs w:val="24"/>
          <w:lang w:val="ru-RU"/>
        </w:rPr>
        <w:t xml:space="preserve"> 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>от количества часов, отведенного на его изучение в учебном плане образовательной программы школы.</w:t>
      </w:r>
    </w:p>
    <w:p w14:paraId="2EC9B1A2" w14:textId="77777777" w:rsidR="003B53B9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</w:t>
      </w:r>
      <w:r w:rsidR="003B53B9" w:rsidRPr="00B00EB4">
        <w:rPr>
          <w:rFonts w:cstheme="minorHAnsi"/>
          <w:color w:val="000000"/>
          <w:sz w:val="24"/>
          <w:szCs w:val="24"/>
          <w:lang w:val="ru-RU"/>
        </w:rPr>
        <w:t>3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="003B53B9" w:rsidRPr="00B00EB4">
        <w:rPr>
          <w:rFonts w:cstheme="minorHAnsi"/>
          <w:color w:val="000000"/>
          <w:sz w:val="24"/>
          <w:szCs w:val="24"/>
          <w:lang w:val="ru-RU"/>
        </w:rPr>
        <w:t>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</w:t>
      </w:r>
    </w:p>
    <w:p w14:paraId="0AB05E1C" w14:textId="5360B368" w:rsidR="003B53B9" w:rsidRPr="00B00EB4" w:rsidRDefault="003B53B9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3.4.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</w:t>
      </w:r>
      <w:r w:rsidR="00767D49" w:rsidRPr="00B00EB4">
        <w:rPr>
          <w:rFonts w:cstheme="minorHAnsi"/>
          <w:color w:val="000000"/>
          <w:sz w:val="24"/>
          <w:szCs w:val="24"/>
          <w:lang w:val="ru-RU"/>
        </w:rPr>
        <w:t>школы</w:t>
      </w:r>
      <w:r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2B170BE0" w14:textId="77777777" w:rsidR="00DC25F2" w:rsidRPr="00B00EB4" w:rsidRDefault="003B53B9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3.5</w:t>
      </w:r>
      <w:r w:rsidRPr="00B00EB4">
        <w:rPr>
          <w:rFonts w:cstheme="minorHAnsi"/>
          <w:i/>
          <w:color w:val="000000"/>
          <w:sz w:val="24"/>
          <w:szCs w:val="24"/>
          <w:lang w:val="ru-RU"/>
        </w:rPr>
        <w:t xml:space="preserve">. </w:t>
      </w:r>
      <w:r w:rsidR="00034355" w:rsidRPr="00B00EB4">
        <w:rPr>
          <w:rFonts w:cstheme="minorHAnsi"/>
          <w:i/>
          <w:color w:val="000000"/>
          <w:sz w:val="24"/>
          <w:szCs w:val="24"/>
          <w:lang w:val="ru-RU"/>
        </w:rPr>
        <w:t>Обучающимся засчитываются результаты освоения ими дополнительных общеразвивающих и предпрофессиональных образовательных программ в области искусств по направлению «Изобразительное искусство» – по учебному предмету «Изобразительное искусство», а по направлению «Музыкальное искусство» – по учебному предмету «Музыка».</w:t>
      </w:r>
    </w:p>
    <w:p w14:paraId="2E2F5097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3.6. </w:t>
      </w:r>
      <w:r w:rsidRPr="00B00EB4">
        <w:rPr>
          <w:rFonts w:cstheme="minorHAnsi"/>
          <w:i/>
          <w:color w:val="000000"/>
          <w:sz w:val="24"/>
          <w:szCs w:val="24"/>
          <w:lang w:val="ru-RU"/>
        </w:rPr>
        <w:t>Обучающимся по основным образовательным программам начального общего, основного общего и среднего общего образования засчитываются результаты освоения ими дополнительных общеразвивающих и предпрофессиональных образовательных программ в области физической культуры и спорта в организациях, осуществляющих физкультурно-спортивную и образовательную деятельность, по учебному предмету «Физическая культура» при успешном выполнении программы спортивной подготовки (контрольно-переводное тестирование, нормативы и разряды).</w:t>
      </w:r>
    </w:p>
    <w:p w14:paraId="68337DE1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lastRenderedPageBreak/>
        <w:t>3.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7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С целью установления соответствия школа проводит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оценивание фактического достижения обучающимся планируемых результатов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части осваиваемой образовательной программы (далее – оценивание) в случаях:</w:t>
      </w:r>
    </w:p>
    <w:p w14:paraId="1A711674" w14:textId="34DEA41B" w:rsidR="00DC25F2" w:rsidRPr="00B00EB4" w:rsidRDefault="00B00EB4" w:rsidP="00B00EB4">
      <w:pPr>
        <w:tabs>
          <w:tab w:val="left" w:pos="851"/>
        </w:tabs>
        <w:spacing w:before="0" w:beforeAutospacing="0" w:after="0" w:afterAutospacing="0" w:line="0" w:lineRule="atLeast"/>
        <w:ind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несовпадения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школьной системы оценивания с системой оценивания результатов другой организации, в том числе применение иной системы балльного оценивания или в случаях </w:t>
      </w:r>
      <w:r w:rsidR="00C74230" w:rsidRPr="00B00EB4">
        <w:rPr>
          <w:rFonts w:cstheme="minorHAnsi"/>
          <w:color w:val="000000"/>
          <w:sz w:val="24"/>
          <w:szCs w:val="24"/>
          <w:lang w:val="ru-RU"/>
        </w:rPr>
        <w:t>без балльного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оценивания результатов;</w:t>
      </w:r>
    </w:p>
    <w:p w14:paraId="7F772153" w14:textId="5C4A65CA" w:rsidR="00DC25F2" w:rsidRPr="00B00EB4" w:rsidRDefault="00B00EB4" w:rsidP="00B00EB4">
      <w:pPr>
        <w:tabs>
          <w:tab w:val="left" w:pos="851"/>
        </w:tabs>
        <w:spacing w:before="0" w:beforeAutospacing="0" w:after="0" w:afterAutospacing="0" w:line="0" w:lineRule="atLeast"/>
        <w:ind w:right="18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color w:val="000000"/>
          <w:sz w:val="24"/>
          <w:szCs w:val="24"/>
          <w:lang w:val="ru-RU"/>
        </w:rPr>
        <w:t>-</w:t>
      </w:r>
      <w:r w:rsidR="00034355" w:rsidRPr="00B00EB4">
        <w:rPr>
          <w:rFonts w:cstheme="minorHAnsi"/>
          <w:b/>
          <w:color w:val="000000"/>
          <w:sz w:val="24"/>
          <w:szCs w:val="24"/>
          <w:lang w:val="ru-RU"/>
        </w:rPr>
        <w:t>невозможности однозначно сопоставить результаты</w:t>
      </w:r>
      <w:r w:rsidR="00034355" w:rsidRPr="00B00EB4">
        <w:rPr>
          <w:rFonts w:cstheme="minorHAnsi"/>
          <w:color w:val="000000"/>
          <w:sz w:val="24"/>
          <w:szCs w:val="24"/>
          <w:lang w:val="ru-RU"/>
        </w:rPr>
        <w:t xml:space="preserve"> освоения учебного предмета с планируемыми результатами по соответствующему учебному предмету образовательной программы школы.</w:t>
      </w:r>
    </w:p>
    <w:p w14:paraId="18466E68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8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Оценивание проводит комиссия</w:t>
      </w:r>
      <w:r w:rsidRPr="00B00EB4">
        <w:rPr>
          <w:rFonts w:cstheme="minorHAnsi"/>
          <w:color w:val="000000"/>
          <w:sz w:val="24"/>
          <w:szCs w:val="24"/>
          <w:lang w:val="ru-RU"/>
        </w:rPr>
        <w:t>, созданная педагогическим советом школы, в составе не менее трех человек в течение пяти рабочих дней с даты принятия решения о привлечении педагогического совета к процедуре проведения зачета.</w:t>
      </w:r>
    </w:p>
    <w:p w14:paraId="61064BFE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9</w:t>
      </w:r>
      <w:r w:rsidRPr="00B00EB4">
        <w:rPr>
          <w:rFonts w:cstheme="minorHAnsi"/>
          <w:color w:val="000000"/>
          <w:sz w:val="24"/>
          <w:szCs w:val="24"/>
          <w:lang w:val="ru-RU"/>
        </w:rPr>
        <w:t>. Результаты оценивания оформляются протоколом, который подписывают все члены комиссии, проводившие оценивание. В протоколе также указывается решение комиссии – произвести зачет результатов обучающегося или отказать в зачете.</w:t>
      </w:r>
    </w:p>
    <w:p w14:paraId="499E42AA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3.1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0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Решение о зачете результатов утверждается приказом директора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школы не позднее трех рабочих дней с даты принятия решения о зачете результатов.</w:t>
      </w:r>
    </w:p>
    <w:p w14:paraId="5770431B" w14:textId="68D506E1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3.1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1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В случае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несогласия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 xml:space="preserve">совершеннолетнего </w:t>
      </w:r>
      <w:r w:rsidRPr="00B00EB4">
        <w:rPr>
          <w:rFonts w:cstheme="minorHAnsi"/>
          <w:color w:val="000000"/>
          <w:sz w:val="24"/>
          <w:szCs w:val="24"/>
          <w:lang w:val="ru-RU"/>
        </w:rPr>
        <w:t>обучающегося</w:t>
      </w:r>
      <w:r w:rsidR="001F300A" w:rsidRPr="00B00EB4">
        <w:rPr>
          <w:rFonts w:cstheme="minorHAnsi"/>
          <w:color w:val="000000"/>
          <w:sz w:val="24"/>
          <w:szCs w:val="24"/>
          <w:lang w:val="ru-RU"/>
        </w:rPr>
        <w:t xml:space="preserve"> или </w:t>
      </w:r>
      <w:r w:rsidRPr="00B00EB4">
        <w:rPr>
          <w:rFonts w:cstheme="minorHAnsi"/>
          <w:color w:val="000000"/>
          <w:sz w:val="24"/>
          <w:szCs w:val="24"/>
          <w:lang w:val="ru-RU"/>
        </w:rPr>
        <w:t>родителей (законных представителей) несовершеннолетнего обучающегося с итогами процедуры зачета заявление о зачете результатов может быть отозвано. Об отзыве заявления о зачете обучающийся, родитель (законный представитель) несовершеннолетнего обучающегося подает соответствующее заявление.</w:t>
      </w:r>
    </w:p>
    <w:p w14:paraId="08CB4A5D" w14:textId="6845B07C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b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3.1</w:t>
      </w:r>
      <w:r w:rsidR="00005F63" w:rsidRPr="00B00EB4">
        <w:rPr>
          <w:rFonts w:cstheme="minorHAnsi"/>
          <w:color w:val="000000"/>
          <w:sz w:val="24"/>
          <w:szCs w:val="24"/>
          <w:lang w:val="ru-RU"/>
        </w:rPr>
        <w:t>2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Заявление(</w:t>
      </w:r>
      <w:r w:rsidRPr="00B00EB4">
        <w:rPr>
          <w:rFonts w:cstheme="minorHAnsi"/>
          <w:color w:val="000000"/>
          <w:sz w:val="24"/>
          <w:szCs w:val="24"/>
          <w:lang w:val="ru-RU"/>
        </w:rPr>
        <w:t>я)</w:t>
      </w:r>
      <w:r w:rsidR="00381478" w:rsidRPr="00B00EB4">
        <w:rPr>
          <w:rFonts w:cstheme="minorHAnsi"/>
          <w:color w:val="000000"/>
          <w:sz w:val="24"/>
          <w:szCs w:val="24"/>
          <w:lang w:val="ru-RU"/>
        </w:rPr>
        <w:t xml:space="preserve"> совершеннолетнего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обучающегося, родителей (законных представителей) несовершеннолетнего обучающегося,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 xml:space="preserve">приказы 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директора о зачете/отказе в зачете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вместе с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решением о зачете/отказе в зачете и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документами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, предоставленными обучающимся, родителями (законными представителями) несовершеннолетнего обучающегося,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подлежат хранению в личном деле обучающегося.</w:t>
      </w:r>
    </w:p>
    <w:p w14:paraId="79F0864F" w14:textId="77777777" w:rsidR="004B0498" w:rsidRPr="00B00EB4" w:rsidRDefault="004B0498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3.13. Зачёт дисциплины проводится не позднее одного месяца до начала государственной итоговой аттестации</w:t>
      </w:r>
      <w:r w:rsidR="00DF662D"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1B5D6B34" w14:textId="77777777" w:rsidR="004B0498" w:rsidRPr="00B00EB4" w:rsidRDefault="004B0498" w:rsidP="00B00EB4">
      <w:pPr>
        <w:spacing w:before="0" w:beforeAutospacing="0" w:after="0" w:afterAutospacing="0" w:line="0" w:lineRule="atLeast"/>
        <w:jc w:val="both"/>
        <w:rPr>
          <w:rFonts w:cstheme="minorHAnsi"/>
          <w:sz w:val="24"/>
          <w:szCs w:val="24"/>
          <w:lang w:val="ru-RU"/>
        </w:rPr>
      </w:pPr>
      <w:r w:rsidRPr="00B00EB4">
        <w:rPr>
          <w:rFonts w:cstheme="minorHAnsi"/>
          <w:sz w:val="24"/>
          <w:szCs w:val="24"/>
          <w:lang w:val="ru-RU"/>
        </w:rPr>
        <w:t>3.14. Не допускается взимание платы с обучающихся за установление соответствия и зачет.</w:t>
      </w:r>
    </w:p>
    <w:p w14:paraId="69E66FF2" w14:textId="549086AC" w:rsidR="00A25408" w:rsidRPr="00B00EB4" w:rsidRDefault="001F300A" w:rsidP="00B00EB4">
      <w:pPr>
        <w:spacing w:before="0" w:beforeAutospacing="0" w:after="0" w:afterAutospacing="0" w:line="0" w:lineRule="atLeast"/>
        <w:jc w:val="both"/>
        <w:rPr>
          <w:rFonts w:cstheme="minorHAnsi"/>
          <w:sz w:val="24"/>
          <w:szCs w:val="24"/>
          <w:lang w:val="ru-RU"/>
        </w:rPr>
      </w:pPr>
      <w:r w:rsidRPr="00B00EB4">
        <w:rPr>
          <w:rFonts w:cstheme="minorHAnsi"/>
          <w:sz w:val="24"/>
          <w:szCs w:val="24"/>
          <w:lang w:val="ru-RU"/>
        </w:rPr>
        <w:t xml:space="preserve">3.15. </w:t>
      </w:r>
      <w:r w:rsidR="00A25408" w:rsidRPr="00B00EB4">
        <w:rPr>
          <w:rFonts w:cstheme="minorHAnsi"/>
          <w:sz w:val="24"/>
          <w:szCs w:val="24"/>
          <w:lang w:val="ru-RU"/>
        </w:rPr>
        <w:t>Получение зачета не освобождает обучающегося от прохождения итоговой аттестации в организации, осуществляющей образовательную деятельность.</w:t>
      </w:r>
    </w:p>
    <w:p w14:paraId="486190BF" w14:textId="77777777" w:rsidR="00DC25F2" w:rsidRPr="00B00EB4" w:rsidRDefault="00034355" w:rsidP="00B00EB4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bCs/>
          <w:color w:val="000000"/>
          <w:sz w:val="24"/>
          <w:szCs w:val="24"/>
          <w:lang w:val="ru-RU"/>
        </w:rPr>
        <w:t>4. Отказ в зачете результатов</w:t>
      </w:r>
    </w:p>
    <w:p w14:paraId="61FAD690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4.1.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При установлении несоответствия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школа отказывает обучающемуся в зачете</w:t>
      </w:r>
      <w:r w:rsidRPr="00B00EB4">
        <w:rPr>
          <w:rFonts w:cstheme="minorHAnsi"/>
          <w:color w:val="000000"/>
          <w:sz w:val="24"/>
          <w:szCs w:val="24"/>
          <w:lang w:val="ru-RU"/>
        </w:rPr>
        <w:t>.</w:t>
      </w:r>
    </w:p>
    <w:p w14:paraId="6F0630B8" w14:textId="77777777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4.2. </w:t>
      </w:r>
      <w:r w:rsidRPr="00B00EB4">
        <w:rPr>
          <w:rFonts w:cstheme="minorHAnsi"/>
          <w:b/>
          <w:color w:val="000000"/>
          <w:sz w:val="24"/>
          <w:szCs w:val="24"/>
          <w:lang w:val="ru-RU"/>
        </w:rPr>
        <w:t>Решение об отказе утверждается приказом директора</w:t>
      </w:r>
      <w:r w:rsidRPr="00B00EB4">
        <w:rPr>
          <w:rFonts w:cstheme="minorHAnsi"/>
          <w:color w:val="000000"/>
          <w:sz w:val="24"/>
          <w:szCs w:val="24"/>
          <w:lang w:val="ru-RU"/>
        </w:rPr>
        <w:t xml:space="preserve"> не позднее трех рабочих дней с даты принятия решения об отказе в зачете результатов.</w:t>
      </w:r>
    </w:p>
    <w:p w14:paraId="5B87FDF3" w14:textId="1059FA46" w:rsidR="00DC25F2" w:rsidRPr="00B00EB4" w:rsidRDefault="00034355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4.3. Приказ директора, указанный в пункте 4.2. По</w:t>
      </w:r>
      <w:r w:rsidR="004B0498" w:rsidRPr="00B00EB4">
        <w:rPr>
          <w:rFonts w:cstheme="minorHAnsi"/>
          <w:color w:val="000000"/>
          <w:sz w:val="24"/>
          <w:szCs w:val="24"/>
          <w:lang w:val="ru-RU"/>
        </w:rPr>
        <w:t>рядка</w:t>
      </w:r>
      <w:r w:rsidRPr="00B00EB4">
        <w:rPr>
          <w:rFonts w:cstheme="minorHAnsi"/>
          <w:color w:val="000000"/>
          <w:sz w:val="24"/>
          <w:szCs w:val="24"/>
          <w:lang w:val="ru-RU"/>
        </w:rPr>
        <w:t>, с приложением решения об отказе в зачете результатов направляется обучающемуся или родителю (законному представителю) несовершеннолетнего обучающегося, в том числе с помощью сети Интернет, в течение трех рабочих дней с даты издания приказа директора.</w:t>
      </w:r>
    </w:p>
    <w:p w14:paraId="66E2FA83" w14:textId="4573E85E" w:rsidR="001F300A" w:rsidRPr="00B00EB4" w:rsidRDefault="001F300A" w:rsidP="00B00EB4">
      <w:pPr>
        <w:spacing w:before="0" w:beforeAutospacing="0" w:after="0" w:afterAutospacing="0" w:line="0" w:lineRule="atLeast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B00EB4">
        <w:rPr>
          <w:rFonts w:cstheme="minorHAnsi"/>
          <w:b/>
          <w:color w:val="000000"/>
          <w:sz w:val="24"/>
          <w:szCs w:val="24"/>
          <w:lang w:val="ru-RU"/>
        </w:rPr>
        <w:t>5. Заключительные положения</w:t>
      </w:r>
    </w:p>
    <w:p w14:paraId="6192B139" w14:textId="59B7E441" w:rsidR="006A4BA1" w:rsidRPr="00B00EB4" w:rsidRDefault="006A4BA1" w:rsidP="00B00EB4">
      <w:pPr>
        <w:adjustRightInd w:val="0"/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5.1. Настоящее Положение вводится в действие со дня утверждения приказом по школе.</w:t>
      </w:r>
    </w:p>
    <w:p w14:paraId="53A5BF7B" w14:textId="4F98C036" w:rsidR="006A4BA1" w:rsidRPr="00B00EB4" w:rsidRDefault="006A4BA1" w:rsidP="00B00EB4">
      <w:pPr>
        <w:adjustRightInd w:val="0"/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 xml:space="preserve">5.2. Положение доводится до сведения всех заинтересованных лиц через информационные системы общего пользования. </w:t>
      </w:r>
    </w:p>
    <w:p w14:paraId="18AFC17B" w14:textId="2080FB2B" w:rsidR="006A4BA1" w:rsidRPr="00B00EB4" w:rsidRDefault="006A4BA1" w:rsidP="00B00EB4">
      <w:pPr>
        <w:adjustRightInd w:val="0"/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t>5.3. Принятие и прекращение действия Положения, внесение изменений и дополнений в Положение осуществляется в общем порядке, предусмотренном Уставом школы.</w:t>
      </w:r>
    </w:p>
    <w:p w14:paraId="0AA63FA2" w14:textId="77777777" w:rsidR="001F300A" w:rsidRPr="00B00EB4" w:rsidRDefault="001F300A" w:rsidP="00B00EB4">
      <w:pPr>
        <w:spacing w:before="0" w:beforeAutospacing="0" w:after="0" w:afterAutospacing="0" w:line="0" w:lineRule="atLeast"/>
        <w:jc w:val="center"/>
        <w:rPr>
          <w:rFonts w:cstheme="minorHAnsi"/>
          <w:color w:val="000000"/>
          <w:sz w:val="24"/>
          <w:szCs w:val="24"/>
          <w:lang w:val="ru-RU"/>
        </w:rPr>
      </w:pPr>
    </w:p>
    <w:p w14:paraId="2B80C947" w14:textId="77777777" w:rsidR="001F300A" w:rsidRPr="00B00EB4" w:rsidRDefault="001F300A" w:rsidP="00B00EB4">
      <w:pPr>
        <w:spacing w:before="0" w:beforeAutospacing="0" w:after="0" w:afterAutospacing="0" w:line="0" w:lineRule="atLeast"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22111EE5" w14:textId="77777777" w:rsidR="00B00EB4" w:rsidRPr="002A75CB" w:rsidRDefault="00180CC4" w:rsidP="00B00EB4">
      <w:pPr>
        <w:ind w:left="6804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EB4">
        <w:rPr>
          <w:rFonts w:cstheme="minorHAnsi"/>
          <w:color w:val="000000"/>
          <w:sz w:val="24"/>
          <w:szCs w:val="24"/>
          <w:lang w:val="ru-RU"/>
        </w:rPr>
        <w:br w:type="page"/>
      </w:r>
      <w:r w:rsidR="00B00EB4" w:rsidRPr="002A75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</w:t>
      </w:r>
      <w:r w:rsidR="00B00EB4">
        <w:rPr>
          <w:rFonts w:hAnsi="Times New Roman" w:cs="Times New Roman"/>
          <w:color w:val="000000"/>
          <w:sz w:val="24"/>
          <w:szCs w:val="24"/>
          <w:lang w:val="ru-RU"/>
        </w:rPr>
        <w:t>орядку</w:t>
      </w:r>
      <w:r w:rsidR="00B00EB4"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EB4" w:rsidRPr="002A75CB">
        <w:rPr>
          <w:lang w:val="ru-RU"/>
        </w:rPr>
        <w:br/>
      </w:r>
      <w:r w:rsidR="00B00EB4" w:rsidRPr="002A75CB">
        <w:rPr>
          <w:rFonts w:hAnsi="Times New Roman" w:cs="Times New Roman"/>
          <w:color w:val="000000"/>
          <w:sz w:val="24"/>
          <w:szCs w:val="24"/>
          <w:lang w:val="ru-RU"/>
        </w:rPr>
        <w:t>утв</w:t>
      </w:r>
      <w:r w:rsidR="00B00EB4">
        <w:rPr>
          <w:rFonts w:hAnsi="Times New Roman" w:cs="Times New Roman"/>
          <w:color w:val="000000"/>
          <w:sz w:val="24"/>
          <w:szCs w:val="24"/>
          <w:lang w:val="ru-RU"/>
        </w:rPr>
        <w:t>ерждено</w:t>
      </w:r>
      <w:r w:rsidR="00B00EB4"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r w:rsidR="00B00EB4" w:rsidRPr="002A75CB">
        <w:rPr>
          <w:lang w:val="ru-RU"/>
        </w:rPr>
        <w:br/>
      </w:r>
      <w:r w:rsidR="00B00EB4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tbl>
      <w:tblPr>
        <w:tblW w:w="0" w:type="auto"/>
        <w:tblInd w:w="42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5"/>
      </w:tblGrid>
      <w:tr w:rsidR="00B00EB4" w:rsidRPr="00343A1C" w14:paraId="30AB13A9" w14:textId="77777777" w:rsidTr="00AC71E1">
        <w:trPr>
          <w:trHeight w:val="1197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AF7B5" w14:textId="77777777" w:rsidR="00B00EB4" w:rsidRDefault="00B00EB4" w:rsidP="00AC7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C5D9D4A" w14:textId="77777777" w:rsidR="00B00EB4" w:rsidRDefault="00B00EB4" w:rsidP="00AC7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  <w:p w14:paraId="6E68051C" w14:textId="77777777" w:rsidR="00B00EB4" w:rsidRPr="002A75CB" w:rsidRDefault="00B00EB4" w:rsidP="00AC7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14:paraId="2798EC39" w14:textId="77777777" w:rsidR="00B00EB4" w:rsidRPr="00585028" w:rsidRDefault="00B00EB4" w:rsidP="00AC71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Pr="002A75CB">
              <w:rPr>
                <w:lang w:val="ru-RU"/>
              </w:rPr>
              <w:br/>
            </w: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._________________________________</w:t>
            </w:r>
            <w:r w:rsidRPr="002A75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2A75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:_______________________________</w:t>
            </w:r>
          </w:p>
        </w:tc>
      </w:tr>
    </w:tbl>
    <w:p w14:paraId="2E1E02C7" w14:textId="77777777" w:rsidR="00B00EB4" w:rsidRDefault="00B00EB4" w:rsidP="00B00EB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5D519A" w14:textId="77777777" w:rsidR="00B00EB4" w:rsidRPr="002A75CB" w:rsidRDefault="00B00EB4" w:rsidP="00B00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14:paraId="27105B76" w14:textId="77777777" w:rsidR="00B00EB4" w:rsidRPr="002A75CB" w:rsidRDefault="00B00EB4" w:rsidP="00B00E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зачесть моему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обучающемуся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класса, результаты освоения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 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39918187" w14:textId="77777777" w:rsidR="00B00EB4" w:rsidRPr="002A75CB" w:rsidRDefault="00B00EB4" w:rsidP="00B00E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119"/>
        <w:gridCol w:w="567"/>
        <w:gridCol w:w="2693"/>
      </w:tblGrid>
      <w:tr w:rsidR="00B00EB4" w14:paraId="7056F743" w14:textId="77777777" w:rsidTr="00AC71E1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22F2B5" w14:textId="77777777" w:rsidR="00B00EB4" w:rsidRPr="00585028" w:rsidRDefault="00B00EB4" w:rsidP="00AC71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5DB5A" w14:textId="77777777" w:rsidR="00B00EB4" w:rsidRPr="00585028" w:rsidRDefault="00B00EB4" w:rsidP="00AC71E1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CDE1D" w14:textId="77777777" w:rsidR="00B00EB4" w:rsidRDefault="00B00EB4" w:rsidP="00AC71E1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1F73E" w14:textId="77777777" w:rsidR="00B00EB4" w:rsidRDefault="00B00EB4" w:rsidP="00AC71E1"/>
        </w:tc>
      </w:tr>
    </w:tbl>
    <w:p w14:paraId="5358BB34" w14:textId="77777777" w:rsidR="00B00EB4" w:rsidRDefault="00B00EB4" w:rsidP="00B00EB4">
      <w:pPr>
        <w:rPr>
          <w:rFonts w:hAnsi="Times New Roman" w:cs="Times New Roman"/>
          <w:color w:val="000000"/>
          <w:sz w:val="24"/>
          <w:szCs w:val="24"/>
        </w:rPr>
      </w:pPr>
    </w:p>
    <w:p w14:paraId="0E128918" w14:textId="77777777" w:rsidR="00B00EB4" w:rsidRPr="002A75CB" w:rsidRDefault="00B00EB4" w:rsidP="00B00E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 зачете результатов, полученных обучающимися в других организациях, утвержденным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2A75CB">
        <w:rPr>
          <w:rFonts w:hAnsi="Times New Roman" w:cs="Times New Roman"/>
          <w:color w:val="000000"/>
          <w:sz w:val="24"/>
          <w:szCs w:val="24"/>
          <w:lang w:val="ru-RU"/>
        </w:rPr>
        <w:t>, ознакомлен(а).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119"/>
        <w:gridCol w:w="567"/>
        <w:gridCol w:w="2693"/>
      </w:tblGrid>
      <w:tr w:rsidR="00B00EB4" w14:paraId="32B35A4E" w14:textId="77777777" w:rsidTr="00AC71E1">
        <w:tc>
          <w:tcPr>
            <w:tcW w:w="2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210F7" w14:textId="77777777" w:rsidR="00B00EB4" w:rsidRPr="00585028" w:rsidRDefault="00B00EB4" w:rsidP="00AC71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1DD39" w14:textId="77777777" w:rsidR="00B00EB4" w:rsidRPr="00585028" w:rsidRDefault="00B00EB4" w:rsidP="00AC71E1">
            <w:pPr>
              <w:rPr>
                <w:lang w:val="ru-RU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0B989" w14:textId="77777777" w:rsidR="00B00EB4" w:rsidRDefault="00B00EB4" w:rsidP="00AC71E1"/>
        </w:tc>
        <w:tc>
          <w:tcPr>
            <w:tcW w:w="26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A90D7" w14:textId="77777777" w:rsidR="00B00EB4" w:rsidRDefault="00B00EB4" w:rsidP="00AC71E1"/>
        </w:tc>
      </w:tr>
    </w:tbl>
    <w:p w14:paraId="259C1FC7" w14:textId="77777777" w:rsidR="00B00EB4" w:rsidRDefault="00B00EB4" w:rsidP="00B00EB4">
      <w:pPr>
        <w:rPr>
          <w:rFonts w:hAnsi="Times New Roman" w:cs="Times New Roman"/>
          <w:color w:val="000000"/>
          <w:sz w:val="24"/>
          <w:szCs w:val="24"/>
        </w:rPr>
      </w:pPr>
    </w:p>
    <w:p w14:paraId="00419FB6" w14:textId="77777777" w:rsidR="00180CC4" w:rsidRPr="00B00EB4" w:rsidRDefault="00180CC4" w:rsidP="00B00EB4">
      <w:pPr>
        <w:spacing w:before="0" w:beforeAutospacing="0" w:after="0" w:afterAutospacing="0" w:line="0" w:lineRule="atLeast"/>
        <w:rPr>
          <w:rFonts w:cstheme="minorHAnsi"/>
          <w:color w:val="000000"/>
          <w:sz w:val="24"/>
          <w:szCs w:val="24"/>
          <w:lang w:val="ru-RU"/>
        </w:rPr>
      </w:pPr>
    </w:p>
    <w:sectPr w:rsidR="00180CC4" w:rsidRPr="00B00EB4" w:rsidSect="00CE5E12">
      <w:pgSz w:w="11907" w:h="16839"/>
      <w:pgMar w:top="1134" w:right="567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CB6F" w14:textId="77777777" w:rsidR="00DD3EF9" w:rsidRDefault="00DD3EF9" w:rsidP="008D4AEE">
      <w:pPr>
        <w:spacing w:before="0" w:after="0"/>
      </w:pPr>
      <w:r>
        <w:separator/>
      </w:r>
    </w:p>
  </w:endnote>
  <w:endnote w:type="continuationSeparator" w:id="0">
    <w:p w14:paraId="403BBBB1" w14:textId="77777777" w:rsidR="00DD3EF9" w:rsidRDefault="00DD3EF9" w:rsidP="008D4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7D897" w14:textId="77777777" w:rsidR="00DD3EF9" w:rsidRDefault="00DD3EF9" w:rsidP="008D4AEE">
      <w:pPr>
        <w:spacing w:before="0" w:after="0"/>
      </w:pPr>
      <w:r>
        <w:separator/>
      </w:r>
    </w:p>
  </w:footnote>
  <w:footnote w:type="continuationSeparator" w:id="0">
    <w:p w14:paraId="7EE13884" w14:textId="77777777" w:rsidR="00DD3EF9" w:rsidRDefault="00DD3EF9" w:rsidP="008D4AE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535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B78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5BE9"/>
    <w:multiLevelType w:val="hybridMultilevel"/>
    <w:tmpl w:val="0942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46C0"/>
    <w:multiLevelType w:val="multilevel"/>
    <w:tmpl w:val="12E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72F31"/>
    <w:multiLevelType w:val="hybridMultilevel"/>
    <w:tmpl w:val="6BE0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5F63"/>
    <w:rsid w:val="00021740"/>
    <w:rsid w:val="00021B2E"/>
    <w:rsid w:val="00034355"/>
    <w:rsid w:val="000C11AC"/>
    <w:rsid w:val="000E1A73"/>
    <w:rsid w:val="00180CC4"/>
    <w:rsid w:val="001F300A"/>
    <w:rsid w:val="002A75CB"/>
    <w:rsid w:val="002D33B1"/>
    <w:rsid w:val="002D3591"/>
    <w:rsid w:val="00343A1C"/>
    <w:rsid w:val="003514A0"/>
    <w:rsid w:val="00381478"/>
    <w:rsid w:val="003B53B9"/>
    <w:rsid w:val="00443F41"/>
    <w:rsid w:val="004B0498"/>
    <w:rsid w:val="004C0D42"/>
    <w:rsid w:val="004F7E17"/>
    <w:rsid w:val="00585028"/>
    <w:rsid w:val="005A05CE"/>
    <w:rsid w:val="005E66F0"/>
    <w:rsid w:val="00653AF6"/>
    <w:rsid w:val="006A4BA1"/>
    <w:rsid w:val="006C6100"/>
    <w:rsid w:val="00767D49"/>
    <w:rsid w:val="008D4AEE"/>
    <w:rsid w:val="0090353F"/>
    <w:rsid w:val="0098497F"/>
    <w:rsid w:val="009C44B8"/>
    <w:rsid w:val="00A25408"/>
    <w:rsid w:val="00B00EB4"/>
    <w:rsid w:val="00B73A5A"/>
    <w:rsid w:val="00B90792"/>
    <w:rsid w:val="00C74230"/>
    <w:rsid w:val="00C93E11"/>
    <w:rsid w:val="00CE5E12"/>
    <w:rsid w:val="00D07425"/>
    <w:rsid w:val="00D32D41"/>
    <w:rsid w:val="00D4550C"/>
    <w:rsid w:val="00DB1A26"/>
    <w:rsid w:val="00DC25F2"/>
    <w:rsid w:val="00DD3EF9"/>
    <w:rsid w:val="00DF662D"/>
    <w:rsid w:val="00E438A1"/>
    <w:rsid w:val="00E92420"/>
    <w:rsid w:val="00EC5678"/>
    <w:rsid w:val="00F01E19"/>
    <w:rsid w:val="00F14069"/>
    <w:rsid w:val="00F7590E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808D"/>
  <w15:docId w15:val="{011B0F8D-9F43-4078-8F1A-7353F13C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B04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74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4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54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2540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2540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54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25408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8D4AE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D4AEE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8D4AEE"/>
    <w:rPr>
      <w:vertAlign w:val="superscript"/>
    </w:rPr>
  </w:style>
  <w:style w:type="table" w:styleId="ae">
    <w:name w:val="Table Grid"/>
    <w:basedOn w:val="a1"/>
    <w:uiPriority w:val="59"/>
    <w:rsid w:val="008D4AEE"/>
    <w:pPr>
      <w:spacing w:before="0" w:beforeAutospacing="0" w:after="0" w:afterAutospacing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0EB4"/>
    <w:pPr>
      <w:suppressAutoHyphens/>
      <w:autoSpaceDN w:val="0"/>
      <w:spacing w:before="0" w:beforeAutospacing="0" w:after="0" w:afterAutospacing="0"/>
      <w:textAlignment w:val="baseline"/>
    </w:pPr>
    <w:rPr>
      <w:rFonts w:ascii="Liberation Serif" w:eastAsia="NSimSun" w:hAnsi="Liberation Serif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УВР</dc:creator>
  <dc:description>Подготовлено экспертами Актион-МЦФЭР</dc:description>
  <cp:lastModifiedBy>Asiou</cp:lastModifiedBy>
  <cp:revision>13</cp:revision>
  <cp:lastPrinted>2026-01-29T07:29:00Z</cp:lastPrinted>
  <dcterms:created xsi:type="dcterms:W3CDTF">2026-01-28T08:19:00Z</dcterms:created>
  <dcterms:modified xsi:type="dcterms:W3CDTF">2026-02-17T14:09:00Z</dcterms:modified>
</cp:coreProperties>
</file>